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B0B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255840C" wp14:editId="25B7843F">
            <wp:extent cx="5934075" cy="8162925"/>
            <wp:effectExtent l="0" t="0" r="9525" b="9525"/>
            <wp:docPr id="1" name="Рисунок 1" descr="C:\Users\User\Desktop\П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-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D12EB9E" wp14:editId="39E5E9FC">
            <wp:extent cx="5934075" cy="8162925"/>
            <wp:effectExtent l="0" t="0" r="9525" b="9525"/>
            <wp:docPr id="2" name="Рисунок 2" descr="C:\Users\User\Desktop\П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-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56EF" w:rsidRDefault="000556EF" w:rsidP="00F104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Главы </w:t>
      </w:r>
      <w:proofErr w:type="gramStart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proofErr w:type="gramEnd"/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района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Самарской области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 31» декабря 2015г. № 1050</w:t>
      </w:r>
    </w:p>
    <w:p w:rsidR="009565AE" w:rsidRPr="009565AE" w:rsidRDefault="009565AE" w:rsidP="009565A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содержания древесно-кустарниковой растительности, порядок их вырубки на территории муниципального района </w:t>
      </w:r>
      <w:proofErr w:type="spell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Самарской области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Озелененные территории являются неотъемлемой частью муниципального района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Хворостянского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 (далее – район). Имеют санитарно-гигиеническое, рекреационное, ландшафтно-архитектурное, культурное и научное значение.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Озелененные территории выполняют природоохранные, рекреационные,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средоформирующие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санитарно-защитные функции, являясь составной частью территории природного комплекса и зеленого фонда района.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Местоположение и границы озелененных территорий определяются генеральным планом поселений, градостроительным зонированием его территорий с учетом исторически сложившихся компонентов – рельефа, акваторий, зеленых насаждений и естественно выросших деревьев и кустарников.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Озелененные территории могут находиться в федеральной собственности, в собственности Самарской области, в муниципальной собственности. Независимо от формы собственности каждый владелец озелененных территорий обязан содержать их за счет собственных средств самостоятельно или путем заключения соответствующих договоров со специализированными организациями.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Компенсационное озеленение – воспроизводство зелёных насаждений взамен уничтоженных или поврежденных зелёных насаждений и естественно выросших деревьев и кустарников.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Все работы по новому строительству объектов, их реконструкции, реставрации и капитальному ремонту должны производиться в соответствии с разработанными проектами, отражающими информацию о вынужденной вырубке древесно-кустарниковой растительности.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Настоящие правила не распространяются на плодовые и декоративные зелёные насаждения, находящиеся на садоводческих, огороднических и дачных земельных участках.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Охрана озелененных территорий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Охрана озелененных территорий – это система административно-правовых, организационно-хозяйственных, экономических, архитектурно-планировочных и агротехнических мероприятий, направленных на сохранение, восстановление или улучшение выполнения насаждениями определенных функций.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Владельцы озелененных территорий обязаны: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обеспечить сохранность насаждений;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обеспечить квалифицированный уход за насаждениями, дорожками и оборудованием в соответствии с настоящими правилами, не допускать складирования строительных отходов, материалов, бытовых отходов и т.д.;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допускать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вытаптывания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газонов и складирования на них строительных материалов, песка, мусора, снега, сколов льда и т.д.;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новые посадки деревьев и кустарников, перепланировку с изменением сети дорожек и размещением оборудования производить только по проектам, согласованным в установленном порядке со строгим соблюдением агротехнических условий.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На озелененных территориях запрещается: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складировать любые материалы;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устраивать свалки мусора, снега, льда, за исключением чистого снега, полученного от расчистки пешеходных дорожек;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сбрасывать снег с крыш на участки, занятые насаждениями, без принятия мер, обеспечивающих сохранность деревьев и кустарников;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сжигать листья, засыпать ими стволы деревьев и кустарников. Целесообразно их собирать в кучи, не допуская разноса по улицам, удалять в специально отведённые места для компостирования или вывозить на свалку;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сбрасывать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смёт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 загрязнения на газоны;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разжигать костры и нарушать правила противопожарной охраны;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подвешивать на деревьях гамаки, качели, веревки для сушки белья, забивать в стволы деревьев гвозди, прикреплять рекламные щиты, электропровода, флажковые гирлянды, колючую проволоку и другие ограждения, которые могут повредить деревьям, добывать из деревьев сок, смолу, делать надрезы, надписи и наносить другие механические повреждения;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рвать цветы и ломать ветви деревьев и кустарников.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Юридическим и физическим лицам запрещается самовольная вырубка и посадка деревьев и кустарников, уничтожение травяного покрова, лесной подстилки.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За незаконную вырубку или повреждение деревьев взыскивается ущерб в соответствии с законодательством.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При производстве строительных работ строительные и другие организации обязаны: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избегать складирования строительных материалов на расстоянии ближе </w:t>
      </w:r>
      <w:smartTag w:uri="urn:schemas-microsoft-com:office:smarttags" w:element="metricconverter">
        <w:smartTagPr>
          <w:attr w:name="ProductID" w:val="2,5 метров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2,5 метров</w:t>
        </w:r>
      </w:smartTag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дерева и </w:t>
      </w:r>
      <w:smartTag w:uri="urn:schemas-microsoft-com:office:smarttags" w:element="metricconverter">
        <w:smartTagPr>
          <w:attr w:name="ProductID" w:val="1,5 метра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1,5 метра</w:t>
        </w:r>
      </w:smartTag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кустарников (складирование горючих материалов производится не ближе </w:t>
      </w:r>
      <w:smartTag w:uri="urn:schemas-microsoft-com:office:smarttags" w:element="metricconverter">
        <w:smartTagPr>
          <w:attr w:name="ProductID" w:val="10 метров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10 метров</w:t>
        </w:r>
      </w:smartTag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деревьев и кустарников);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устраивать стоянки автомобилей и иных механизмов на газонах на расстоянии ближе </w:t>
      </w:r>
      <w:smartTag w:uri="urn:schemas-microsoft-com:office:smarttags" w:element="metricconverter">
        <w:smartTagPr>
          <w:attr w:name="ProductID" w:val="2,5 метров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2,5 метров</w:t>
        </w:r>
      </w:smartTag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дерева и </w:t>
      </w:r>
      <w:smartTag w:uri="urn:schemas-microsoft-com:office:smarttags" w:element="metricconverter">
        <w:smartTagPr>
          <w:attr w:name="ProductID" w:val="1,5 метра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1,5 метра</w:t>
        </w:r>
      </w:smartTag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кустарников.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работы в зоне корневой системы деревьев и кустарников производить ниже расположения основных скелетных корней (не менее </w:t>
      </w:r>
      <w:smartTag w:uri="urn:schemas-microsoft-com:office:smarttags" w:element="metricconverter">
        <w:smartTagPr>
          <w:attr w:name="ProductID" w:val="1,5 м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1,5 м</w:t>
        </w:r>
      </w:smartTag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поверхности почвы), не повреждая корневой системы;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сохранять верхний растительный грунт на всех участках нового строительства, организовать снятие его и буртование по краям строительной площадки. Забуртованный растительный грунт использовать при озеленении этих или новых территорий.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Новые посадки, особенно деревьев на придомовых территориях, должны проводиться по проектам в установленном порядке.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 Порядок осуществления вырубки древесно-кустарниковой растительности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Вырубка деревьев и кустарников производится при наличии Разрешения оформленного в установленном порядке (форма в приложении № 3).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Размер компенсации за вырубку древесно-кустарниковой растительности определяется в соответствии с Расчетом платы за вырубку древесно-кустарниковой растительности, произрастающей на территории района.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 Заявитель имеет право самостоятельно произвести компенсационные посадки в соответствии с планом благоустройства утвержденным органом местного самоуправления.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Порядок согласования вырубки древесно-кустарниковой растительности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документов по оформлению и выдаче разрешений производится в следующем порядке: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Заявитель – физическое или юридическое лицо, направляет на имя Главы района заявление о необходимости вырубки древесно-кустарниковой растительности с указанием причин вырубки, схему точного места их нахождения, их количества, наименования пород, диаметра стволов (объёма вырубки) и с указанием способа утилизации вырубленной древесины, другой необходимой информации в зависимости от конкретного случая.</w:t>
      </w:r>
    </w:p>
    <w:p w:rsidR="009565AE" w:rsidRPr="00A63B79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К заявлению прилагаются:</w:t>
      </w:r>
    </w:p>
    <w:p w:rsidR="009565AE" w:rsidRPr="00A63B79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правоустанавливающие и </w:t>
      </w:r>
      <w:proofErr w:type="spellStart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правоподтверждающие</w:t>
      </w:r>
      <w:proofErr w:type="spellEnd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документы на земельный участок;</w:t>
      </w:r>
    </w:p>
    <w:p w:rsidR="009565AE" w:rsidRPr="00A63B79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гарантийное письмо о своевременном и качественном проведении компенсационных посадок в соответствии с планом благоустройства, согласованного в установленном порядке;</w:t>
      </w:r>
    </w:p>
    <w:p w:rsidR="009565AE" w:rsidRPr="00A63B79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запросу соответствующих служб – </w:t>
      </w:r>
      <w:proofErr w:type="spellStart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дендроплан</w:t>
      </w:r>
      <w:proofErr w:type="spellEnd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указанием подлежащих вырубке деревьев, а также схема размещения деревьев при проведении компенсационных посадок;</w:t>
      </w:r>
    </w:p>
    <w:p w:rsidR="009565AE" w:rsidRPr="00A63B79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градостроительная документация, утвержденная в установленном законом порядке, в случае если производится вырубка деревьев, попадающих под габариты при строительстве зданий и сооружений;</w:t>
      </w:r>
    </w:p>
    <w:p w:rsidR="009565AE" w:rsidRPr="00A63B79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проведении строительных и земляных работ необходимо представить разрешение на снятие плодородного слоя почвы, оформленное в установленном законом порядке;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другие документы в зависимости от конкретного случая.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Выезд комиссии на обследование насаждений с подготовкой соответствующих документов проводится в двухнедельный срок даты подачи заявления о необходимости вырубки. 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обследования составляется акт обследования деревьев с характеристикой деревьев, подлежащих удалению.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За удаление здоровых растущих древесных насаждений и естественно выросших деревьев и кустарников, расположенных на территории района, произрастающих в охранных зонах инженерных сетей и коммуникаций, где обоснована их вырубка, рекомендуется применять однократный размер стоимости компенсационных посадок. За удаление деревьев с нарушенной устойчивостью и 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сухостойных деревьев, деревьев других категорий, представляющих опасность в связи со своим положением или формой ствола, растущих вблизи мест и дорог с усиленной посещаемостью, необходимость и размер компенсационных посадок определяется комиссионно в зависимости от конкретных обстоятельств.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Специалистом администрации муниципального района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производится расчёт суммы оплаты за вырубаемые деревья и кустарники.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4.6. После проведения обследования и расчета суммы, подлежащей к оплате за вырубаемые деревья и кустарники и при наличии всех документов Главой района, принимается решение о выдаче (или невыдаче) заявителю Разрешения на вырубку деревьев и кустарников. При положительном решении заявителю выдается Соглашение о возмещении ущерба нанесенного муниципальному району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Самарской области за вырубку деревьев и (или) кустарников. Оплата за вырубаемые деревья и кустарники производится в установленном порядке в районный бюджет через банковские учреждения.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 Заявитель предоставляет копию документа, подтверждающего оплат</w:t>
      </w:r>
      <w:r w:rsidR="00381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по Соглашению в </w:t>
      </w:r>
      <w:proofErr w:type="spellStart"/>
      <w:r w:rsidR="00381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администракцию</w:t>
      </w:r>
      <w:proofErr w:type="spellEnd"/>
      <w:r w:rsidR="00381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</w:t>
      </w:r>
      <w:proofErr w:type="spellStart"/>
      <w:r w:rsidR="00381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Хворостянстянский</w:t>
      </w:r>
      <w:proofErr w:type="spellEnd"/>
      <w:proofErr w:type="gramStart"/>
      <w:r w:rsidR="00381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предъявления платежного документа заявителю в установленном порядке выдается Разрешение. Копия Разрешения подшивается в дело.</w:t>
      </w:r>
    </w:p>
    <w:p w:rsidR="009565AE" w:rsidRPr="00A63B79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.8. Срок действия Разрешения – 3 месяца со дня его подписания. Если выданное разрешение не будет реализовано в установленные сроки, то для продления разрешения необходимо повторно обратиться с заявление в администрацию района.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4.9. В случае выполнения работ по компенсационным посадкам заявителем, ответственность за выполнение работ по компенсационным посадкам возлагается на заявителя, который проводит их самостоятельно, либо с привлечением специализированной организации на договорной основе. Отчет о выполнении компенсационных посадок направляется заявителем в Комитет по управлению муниципальным имуществом </w:t>
      </w:r>
      <w:proofErr w:type="spellStart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Хворостянского</w:t>
      </w:r>
      <w:proofErr w:type="spellEnd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(приложение № 4).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Порядок согласования вырубки и (или) пересадки древесно-кустарниковой растительности при проведении капитального или текущего ремонта инженерных коммуникаций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Компенсационная стоимость не взимается при вырубке древесно-кустарниковой растительности, попадающей в охранные технические зоны муниципальных инженерных коммуникаций, определяемые согласно действующим нормам установления охранных зон трубопроводов, электрических сетей, кабелей связи и т.п. и правилам их эксплуатации.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При вырубке деревьев и кустарников, произрастающих в зоне производства ремонтных работ на муниципальных инженерных коммуникациях за пределами охранной технической зоны инженерных коммуникаций, компенсационная стоимость не взимается.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Санитарная вырубка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Сухостойные и аварийные деревья и кустарники подлежат вырубке на основании акта обследования, составленного комиссией в составе представителей администрации поселения, представителей владельца территории, организации, 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производящей работы, и вырубаются владельцем территории в первоочередном порядке.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Сухостойные деревья выявляются в вегетативный период – с мая по октябрь, кроме старого сухостоя (сухостой прошлого года), который можно установить в любое время года.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Санитарная вырубка сухостоя и аварийных деревьев и кустарников производится по разрешению на удаление деревьев и кустарников.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Компенсационная стоимость в случае вырубки сухостойных и аварийных зеленых насаждений не взимается.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Согласование вырубки зелёных насаждений и естественно выросших деревьев и кустарников при ликвидации аварийных и иных чрезвычайных ситуаций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В случае необходимости производства вырубки зелёных насаждений в ходе ликвидации аварийных и иных чрезвычайных ситуаций вызывают представителя органа местного самоуправления (сотрудника отдела экологии, комитета по управлению муниципальным имуществом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Хворостянского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района).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Акт освидетельствования места вырубки составляется и подписывается после завершения работы комиссии в составе представителей владельца территории, специалиста органа местного самоуправления, лесничего (в случае вырубки лесных насаждений составляющих государственный лесной фонд), организации, производящей работы по ликвидации аварийной и иной чрезвычайной ситуации.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Основные требования к производству работ по вырубке зеленых насаждений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8.1. Вырубка деревьев и кустарников производится специализированной </w:t>
      </w:r>
      <w:proofErr w:type="gram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организацией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наличии оформленной в установленном порядке разрешительной документации.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В случае повреждения газона, зеленых насаждений на прилегающей к месту вырубки территории производителем работ проводится их обязательное восстановление в сроки, согласованные с землепользователем (собственником, землевладельцем, арендатором) и контролирующими органами в пределах их компенсации.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proofErr w:type="gram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проведением вырубки и возмещением ущерба, нанесенного древесно-кустарниковой растительности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9.1. </w:t>
      </w:r>
      <w:proofErr w:type="gram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проведением вырубки древесно-кустарниковой растительности и компенсационного озеленения осуществляют отдел экологии администрации района и инспектор муниципального контроля.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В случае выявления нарушений природоохранного законодательства при осуществлении вырубки древесно-кустарниковой растительности, проведении компенсационного озеленения материалы о выявленных нарушениях передаются на рассмотрение в административную комиссию, суд, районную прокуратуру, при необходимости в областную природоохранную прокуратуру.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B0B" w:rsidRDefault="00476B0B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6B0B" w:rsidRPr="009565AE" w:rsidRDefault="00476B0B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Главы </w:t>
      </w:r>
      <w:proofErr w:type="gramStart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proofErr w:type="gramEnd"/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района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Самарской области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 31» декабря 2015г. № 1050</w:t>
      </w:r>
    </w:p>
    <w:p w:rsidR="007A574C" w:rsidRPr="007A574C" w:rsidRDefault="00F104B1" w:rsidP="007A5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7A574C" w:rsidRPr="007A5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№ 7-ФЗ «Об охране окружающей среды» (10.01.2002). </w:t>
      </w:r>
    </w:p>
    <w:p w:rsidR="007A574C" w:rsidRPr="007A574C" w:rsidRDefault="007A574C" w:rsidP="007A5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гласит 16 статья данного закона, если воздействие на окружающую среду является негативным, оно в обязательном порядке должно быть оплачено. 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платы за вырубку древесно-кустарниковой растительности,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произрастающей на территории муниципального района </w:t>
      </w:r>
      <w:proofErr w:type="spell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End"/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проведении хозяйственной деятельности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Термины и определения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Дерево – 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растение с четко выраженным древесным стволом диаметром не менее </w:t>
      </w:r>
      <w:smartTag w:uri="urn:schemas-microsoft-com:office:smarttags" w:element="metricconverter">
        <w:smartTagPr>
          <w:attr w:name="ProductID" w:val="8 см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8 см</w:t>
        </w:r>
      </w:smartTag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высоте </w:t>
      </w:r>
      <w:smartTag w:uri="urn:schemas-microsoft-com:office:smarttags" w:element="metricconverter">
        <w:smartTagPr>
          <w:attr w:name="ProductID" w:val="1,3 метра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1,3 метра</w:t>
        </w:r>
      </w:smartTag>
      <w:proofErr w:type="gram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исключением саженцев.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Кустарни</w:t>
      </w:r>
      <w:proofErr w:type="gram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многолетнее растение, образующее несколько идущих от корня стволов.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Поросл</w:t>
      </w:r>
      <w:proofErr w:type="gram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молодые побеги растений от корней, пней или из семян с диаметром ствола до </w:t>
      </w:r>
      <w:smartTag w:uri="urn:schemas-microsoft-com:office:smarttags" w:element="metricconverter">
        <w:smartTagPr>
          <w:attr w:name="ProductID" w:val="8 см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8 см</w:t>
        </w:r>
      </w:smartTag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высоте </w:t>
      </w:r>
      <w:smartTag w:uri="urn:schemas-microsoft-com:office:smarttags" w:element="metricconverter">
        <w:smartTagPr>
          <w:attr w:name="ProductID" w:val="1,3 метра"/>
        </w:smartTagPr>
        <w:r w:rsidRPr="009565A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1,3 метра</w:t>
        </w:r>
      </w:smartTag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древесно-кустарниковой растительности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комплекс мер, направленных на создание, сохранение и воспроизводство древесно-кустарниковой растительности.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Повреждение древесно-кустарниковой растительности – 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причинение вреда кроне, стволу, ветвям деревьев и кустарников, их корневой системе, не влекущее прекращение роста. Повреждениями являются: механическое повреждение ветвей, корневой системы, нарушение целостности коры, а также загрязнение древесно-кустарниковой растительности либо почвы в корневой зоне вредными веществами, поджог или иное причинение вреда.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Уничтожение древесно-кустарниковой растительности – 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повреждение деревьев и кустарников повлекшее прекращение роста, гибель древесно-кустарниковой растительности, а также их вырубка.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Компенсационная посадка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воспроизводство древесно-кустарниковой растительности взамен вырубаемой (уничтоженной), поврежденной.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Общие положения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Охране и рациональному использованию подлежит вся древесно-кустарниковая растительность, произрастающая на территории муниципального района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независимо от форм собственности на земельные участки, где эта растительность произрастает.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Хозяйственная деятельность должна осуществляться с соблюдением требований по охране и рациональному использованию древесно-кустарниковой растительности, установленных законодательством.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Вырубка древесно-кустарниковой растительности осуществляется на основании оформленного в установленном порядке Разрешения на вырубку древесно-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кустарниковой растительности в соответствии с Правилами содержания древесно-кустарниковой растительности и порядок их вырубки и (или) пересадки на территории муниципального района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Классификация деревьев для расчета платы за разрешенную вырубку древесно-кустарниковой растительности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Для расчета платы за разрешенную вырубку основных видов деревьев на территории района применяется следующая классификация древесных пород деревьев с учетом их ценности.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древесных пород деревьев с учетом их ценности</w:t>
      </w:r>
    </w:p>
    <w:tbl>
      <w:tblPr>
        <w:tblW w:w="9896" w:type="dxa"/>
        <w:tblCellSpacing w:w="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79"/>
        <w:gridCol w:w="2574"/>
        <w:gridCol w:w="2354"/>
        <w:gridCol w:w="2489"/>
      </w:tblGrid>
      <w:tr w:rsidR="009565AE" w:rsidRPr="009565AE" w:rsidTr="00476B0B">
        <w:trPr>
          <w:tblCellSpacing w:w="0" w:type="dxa"/>
        </w:trPr>
        <w:tc>
          <w:tcPr>
            <w:tcW w:w="247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Хвойные породы</w:t>
            </w:r>
          </w:p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группа</w:t>
            </w:r>
          </w:p>
        </w:tc>
        <w:tc>
          <w:tcPr>
            <w:tcW w:w="741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Лиственные древесные породы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группа</w:t>
            </w:r>
          </w:p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(особо ценные)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A63B79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группа</w:t>
            </w:r>
          </w:p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3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(ценные)</w:t>
            </w:r>
          </w:p>
        </w:tc>
        <w:tc>
          <w:tcPr>
            <w:tcW w:w="2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4-я группа</w:t>
            </w:r>
          </w:p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(малоценные)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4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Ель, лиственница, пихта, сосна, туя</w:t>
            </w:r>
          </w:p>
        </w:tc>
        <w:tc>
          <w:tcPr>
            <w:tcW w:w="2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746D1F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Акация белая, бархат амурский, </w:t>
            </w:r>
            <w:r w:rsidRPr="00A63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9565AE" w:rsidRPr="00A63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</w:t>
            </w:r>
            <w:r w:rsidRPr="00A63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(карагач)</w:t>
            </w:r>
            <w:r w:rsidR="009565AE" w:rsidRPr="00A63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565AE"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дуб, ива белая, каштан конский, клен (</w:t>
            </w:r>
            <w:r w:rsidR="009565AE" w:rsidRPr="00746D1F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кроме </w:t>
            </w:r>
            <w:proofErr w:type="spellStart"/>
            <w:r w:rsidR="009565AE" w:rsidRPr="00746D1F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ясенелист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-</w:t>
            </w:r>
            <w:r w:rsidR="009565AE" w:rsidRPr="00746D1F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ного</w:t>
            </w:r>
            <w:proofErr w:type="spellEnd"/>
            <w:r w:rsidR="009565AE" w:rsidRPr="00746D1F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), </w:t>
            </w:r>
            <w:r w:rsidR="009565AE"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липа, лох, орех, ясень</w:t>
            </w:r>
            <w:proofErr w:type="gramEnd"/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Абрикос, береза, боярышник, плодовые (яблоня, слива, груша, и т.д.), рябина, тополь (белый, пирамидальный), черемуха</w:t>
            </w:r>
            <w:proofErr w:type="gramEnd"/>
          </w:p>
        </w:tc>
        <w:tc>
          <w:tcPr>
            <w:tcW w:w="2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 (кроме </w:t>
            </w:r>
            <w:proofErr w:type="gramStart"/>
            <w:r w:rsidRPr="00746D1F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белой</w:t>
            </w:r>
            <w:proofErr w:type="gramEnd"/>
            <w:r w:rsidRPr="00746D1F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), клен </w:t>
            </w:r>
            <w:proofErr w:type="spellStart"/>
            <w:r w:rsidRPr="00746D1F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ясенелистный</w:t>
            </w:r>
            <w:proofErr w:type="spellEnd"/>
          </w:p>
          <w:p w:rsidR="009565AE" w:rsidRPr="009565AE" w:rsidRDefault="009565AE" w:rsidP="0095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Ольха, осина, тополь (кроме белого, пирамидального)</w:t>
            </w:r>
          </w:p>
        </w:tc>
      </w:tr>
    </w:tbl>
    <w:p w:rsidR="009565AE" w:rsidRPr="00A63B79" w:rsidRDefault="009565AE" w:rsidP="009565A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3.2.Деревья подсчитываются поштучно.</w:t>
      </w:r>
    </w:p>
    <w:p w:rsidR="009565AE" w:rsidRPr="00A63B79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3.3.В случае, если деревья растут «розеткой» (2 и более стволов), а второстепенный ствол достиг в диаметре </w:t>
      </w:r>
      <w:smartTag w:uri="urn:schemas-microsoft-com:office:smarttags" w:element="metricconverter">
        <w:smartTagPr>
          <w:attr w:name="ProductID" w:val="8 см"/>
        </w:smartTagPr>
        <w:r w:rsidRPr="00A63B7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8 см</w:t>
        </w:r>
      </w:smartTag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растет на расстоянии </w:t>
      </w:r>
      <w:smartTag w:uri="urn:schemas-microsoft-com:office:smarttags" w:element="metricconverter">
        <w:smartTagPr>
          <w:attr w:name="ProductID" w:val="0,5 м"/>
        </w:smartTagPr>
        <w:r w:rsidRPr="00A63B7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0,5 м</w:t>
        </w:r>
      </w:smartTag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основного (большего) в диаметре ствола на высоте </w:t>
      </w:r>
      <w:smartTag w:uri="urn:schemas-microsoft-com:office:smarttags" w:element="metricconverter">
        <w:smartTagPr>
          <w:attr w:name="ProductID" w:val="1,3 м"/>
        </w:smartTagPr>
        <w:r w:rsidRPr="00A63B7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1,3 м</w:t>
        </w:r>
      </w:smartTag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данный ствол считается отдельным стволом.</w:t>
      </w:r>
    </w:p>
    <w:p w:rsidR="009565AE" w:rsidRPr="00A63B79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3.4.Заросли самосевных деревьев или деревьев, имеющих диаметр менее </w:t>
      </w:r>
      <w:smartTag w:uri="urn:schemas-microsoft-com:office:smarttags" w:element="metricconverter">
        <w:smartTagPr>
          <w:attr w:name="ProductID" w:val="8 см"/>
        </w:smartTagPr>
        <w:r w:rsidRPr="00A63B7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8 см</w:t>
        </w:r>
      </w:smartTag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рассчитываются следующим образом: каждые 100 </w:t>
      </w:r>
      <w:proofErr w:type="spellStart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proofErr w:type="gramStart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spellEnd"/>
      <w:proofErr w:type="gramEnd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приравниваются к 20 условным саженцам 3-й группы лиственных древесных пород.</w:t>
      </w:r>
    </w:p>
    <w:p w:rsidR="009565AE" w:rsidRPr="00A63B79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Расчет платы за разрешенную вырубку деревьев</w:t>
      </w:r>
    </w:p>
    <w:p w:rsidR="009565AE" w:rsidRPr="00A63B79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 Расчет платы за разрешенную (выполняющую при наличии оформленного в установленном порядке разрешения) вырубку деревьев на территории района производится по </w:t>
      </w:r>
      <w:proofErr w:type="spellStart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формуле</w:t>
      </w:r>
      <w:proofErr w:type="gramStart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spellEnd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= (</w:t>
      </w:r>
      <w:proofErr w:type="spellStart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Спд</w:t>
      </w:r>
      <w:proofErr w:type="spellEnd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 К) х Кд х </w:t>
      </w:r>
      <w:proofErr w:type="spellStart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Кз</w:t>
      </w:r>
      <w:proofErr w:type="spellEnd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 п</w:t>
      </w: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</w:p>
    <w:p w:rsidR="009565AE" w:rsidRPr="00A63B79" w:rsidRDefault="009565AE" w:rsidP="009565A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Start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spellEnd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</w:t>
      </w:r>
      <w:proofErr w:type="gramEnd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плата за разрешенную вырубку деревьев в рублях;</w:t>
      </w:r>
    </w:p>
    <w:p w:rsidR="009565AE" w:rsidRPr="00A63B79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Спд</w:t>
      </w:r>
      <w:proofErr w:type="spellEnd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сметная стоимость посадки одного саженца дерева, учитывая стоимость посадочного материала и ухода за ним в течени</w:t>
      </w:r>
      <w:proofErr w:type="gramStart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3х лет;</w:t>
      </w:r>
    </w:p>
    <w:p w:rsidR="00880115" w:rsidRPr="00A63B79" w:rsidRDefault="00880115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65AE" w:rsidRPr="00A63B79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63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коэффициент, учитывая ценность древесной породы:</w:t>
      </w:r>
    </w:p>
    <w:p w:rsidR="00880115" w:rsidRPr="00A63B79" w:rsidRDefault="00880115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115" w:rsidRPr="00A63B79" w:rsidRDefault="00880115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A63B79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1-я группа – 2,0</w:t>
      </w:r>
    </w:p>
    <w:p w:rsidR="009565AE" w:rsidRPr="00A63B79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2-я группа –1,5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3-я группа –1,1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4-я группа – 1,0.</w:t>
      </w:r>
    </w:p>
    <w:p w:rsidR="00880115" w:rsidRDefault="00880115" w:rsidP="009565A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80115" w:rsidRDefault="00880115" w:rsidP="009565A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Кд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коэффициент, учитывающий размер вырубаемого дерева: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6330" w:type="dxa"/>
        <w:tblCellSpacing w:w="0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03"/>
        <w:gridCol w:w="3827"/>
      </w:tblGrid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9565AE">
                <w:rPr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10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11-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20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1,05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21-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30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31-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40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1,15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41-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50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51-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60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1,25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61-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70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71-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80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1,35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81-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90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91-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100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1,45</w:t>
            </w:r>
          </w:p>
        </w:tc>
      </w:tr>
      <w:tr w:rsidR="009565AE" w:rsidRPr="009565AE" w:rsidTr="00476B0B">
        <w:trPr>
          <w:tblCellSpacing w:w="0" w:type="dxa"/>
        </w:trPr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 xml:space="preserve">Свыше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9565AE">
                <w:rPr>
                  <w:rFonts w:ascii="Times New Roman" w:eastAsia="Times New Roman" w:hAnsi="Times New Roman" w:cs="Times New Roman"/>
                  <w:lang w:eastAsia="ru-RU"/>
                </w:rPr>
                <w:t>100 см</w:t>
              </w:r>
            </w:smartTag>
          </w:p>
        </w:tc>
        <w:tc>
          <w:tcPr>
            <w:tcW w:w="3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5AE" w:rsidRPr="009565AE" w:rsidRDefault="009565AE" w:rsidP="0095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5AE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</w:tbl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Кз</w:t>
      </w:r>
      <w:proofErr w:type="spellEnd"/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коэффициент поправки для пользователей земельных участков:</w:t>
      </w:r>
    </w:p>
    <w:p w:rsidR="009565AE" w:rsidRPr="00A63B79" w:rsidRDefault="009565AE" w:rsidP="009565A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для юридических лиц;</w:t>
      </w:r>
    </w:p>
    <w:p w:rsidR="009565AE" w:rsidRPr="009565AE" w:rsidRDefault="00880115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65AE"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 – для физических лиц.</w:t>
      </w:r>
    </w:p>
    <w:p w:rsidR="009565AE" w:rsidRPr="009565AE" w:rsidRDefault="00880115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="009565AE"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9565AE"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количество деревьев (шт.) одного вида.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Для определения размера сметной стоимости посадки одного дерева, кустарника специалистом – сметчиком составляется смета на основании сметно-нормативной базы территориальных единых расценок текущего года с учетом расчетных индексов пересчета стоимости строительно-монтажных работ.</w:t>
      </w:r>
    </w:p>
    <w:p w:rsidR="00141760" w:rsidRPr="00141760" w:rsidRDefault="009565AE" w:rsidP="00141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Расчет платы за разрешенную вырубку деревьев производится отдельно для каждой группы деревьев с последующим суммированием результатов.</w:t>
      </w:r>
      <w:r w:rsidR="00141760" w:rsidRPr="00141760">
        <w:rPr>
          <w:rFonts w:ascii="Arial" w:hAnsi="Arial" w:cs="Arial"/>
          <w:sz w:val="20"/>
          <w:szCs w:val="20"/>
        </w:rPr>
        <w:t xml:space="preserve"> </w:t>
      </w:r>
      <w:r w:rsidR="00141760" w:rsidRPr="00141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Действительная восстановительная стоимость деревьев</w:t>
      </w:r>
    </w:p>
    <w:p w:rsidR="00141760" w:rsidRPr="00141760" w:rsidRDefault="00141760" w:rsidP="001417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Расчет платы за разрешенную вырубку кустарников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Расчет платы за разрешенную (выполняющую при наличии оформленного в установленном порядке разрешения) вырубку кустарника на территории Красноармейского района производится по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формуле</w:t>
      </w:r>
      <w:proofErr w:type="gram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spellEnd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= (</w:t>
      </w:r>
      <w:proofErr w:type="spell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Спд</w:t>
      </w:r>
      <w:proofErr w:type="spellEnd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 К) х </w:t>
      </w:r>
      <w:proofErr w:type="spell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Кз</w:t>
      </w:r>
      <w:proofErr w:type="spellEnd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 п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где: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плата за разрешенную вырубку кустарников в рублях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Спд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сметная стоимость посадки одного саженца кустарника, учитывая стоимость посадочного материала и ухода за ним в течени</w:t>
      </w:r>
      <w:proofErr w:type="gram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3х лет;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коэффициент, учитывая породу кустарника: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хвойных пород– 2,0;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лиственных пород – 1,0.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Кз</w:t>
      </w:r>
      <w:proofErr w:type="spellEnd"/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коэффициент поправки для пользователей земельных участков: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– для юридических лиц;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 – для физических лиц.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п-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количество деревьев (шт.) одного вида.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Кустарник в группах подсчитывается поштучно.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5.2. В случае</w:t>
      </w:r>
      <w:proofErr w:type="gram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штукам на 1-м погонном метре двухрядной изгороди;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штукам на 1-м погонном метре однорядной изгороди.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Расчет платы за разрешенную вырубку кустарников производится отдельно для каждой группы деревьев с последующим суммированием результатов.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Итоговый размер платы за разрешенную вырубку древесно-кустарниковой растительности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Итоговый размер платы за разрешенную вырубку определяется суммированием всех полученных расчетов за вырубаемые деревья и кустарники.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Не производится расчет платы: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при проведении работ по ликвидации аварийных чрезвычайных ситуаций, которые создают или могут создавать угрозу жизни, здоровью и имуществу граждан, требуется вырубка древесн</w:t>
      </w:r>
      <w:proofErr w:type="gram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кустарниковой растительности;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деревья и кустарники находятся в крайне неудовлетворительном состоянии, имеют подавляющее большинство усохших (усыхающих) скелетных ветвей;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вырубке сухостойных деревьев (сухостой) и кустарников;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вырубке древесно-кустарниковой растительности в санитарно-защитной зоне существующих инженерных сетей и коммуникаций, в полосе отвода дорог (в случае проведения плановых работ в соответствии с техническими правилами ремонта и содержания дорог).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Исчисление размера ущерба, причиненного вследствие неразрешенной (самовольной) вырубки</w:t>
      </w: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ущерба, причиненного вследствие неразрешенной (самовольной, то есть, при отсутствии оформленного в установленном порядке разрешения) вырубки, определяется по Методике исчисления размера вреда, причиненного лесам, в том числе, лесным насаждениям, или не отнесенным к лесным насаждениям деревьям, кустарникам и лианам вследствие нарушения лесного законодательства в соответствии с таксами для исчисления размера ущерба, причиненного деревьям и кустарникам, утвержденными постановлением Правительства Российской Федерации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08.05.2007 № 273 «Об исчислении размера вреда, причиненного лесам вследствие нарушения лесного законодательства».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0115" w:rsidRDefault="00880115" w:rsidP="008801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3B79" w:rsidRDefault="00A63B79" w:rsidP="008801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C5EC3" w:rsidRPr="009565AE" w:rsidRDefault="00880115" w:rsidP="008801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</w:t>
      </w:r>
      <w:r w:rsidR="007C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3</w:t>
      </w:r>
    </w:p>
    <w:p w:rsidR="007C5EC3" w:rsidRPr="009565AE" w:rsidRDefault="00880115" w:rsidP="008801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7C5EC3"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Главы </w:t>
      </w:r>
      <w:proofErr w:type="gramStart"/>
      <w:r w:rsidR="007C5EC3"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proofErr w:type="gramEnd"/>
    </w:p>
    <w:p w:rsidR="007C5EC3" w:rsidRPr="009565AE" w:rsidRDefault="00880115" w:rsidP="007C5EC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7C5EC3"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района </w:t>
      </w:r>
      <w:proofErr w:type="spellStart"/>
      <w:r w:rsidR="007C5EC3"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Хворостянский</w:t>
      </w:r>
      <w:proofErr w:type="spellEnd"/>
      <w:r w:rsidR="007C5EC3"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Самарской области</w:t>
      </w:r>
    </w:p>
    <w:p w:rsidR="007C5EC3" w:rsidRDefault="007C5EC3" w:rsidP="007C5EC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 31» декабря 2015г. № 1050</w:t>
      </w: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РАЗРЕШЕНИЕ №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1D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____.____.201_</w:t>
      </w: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C5EC3" w:rsidRPr="007C5EC3" w:rsidRDefault="007C5EC3" w:rsidP="007C5E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вырубку деревьев и кустарников, произрастающих на территории муниципального района </w:t>
      </w:r>
      <w:proofErr w:type="spellStart"/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Хворостянский</w:t>
      </w:r>
      <w:proofErr w:type="spellEnd"/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Выдано предприятию, организации, физическом</w:t>
      </w:r>
      <w:r w:rsidR="00941D13">
        <w:rPr>
          <w:rFonts w:ascii="Times New Roman" w:eastAsia="Times New Roman" w:hAnsi="Times New Roman" w:cs="Times New Roman"/>
          <w:sz w:val="24"/>
          <w:szCs w:val="24"/>
          <w:lang w:eastAsia="ru-RU"/>
        </w:rPr>
        <w:t>у лицу: _______________________________________</w:t>
      </w:r>
    </w:p>
    <w:p w:rsidR="00941D13" w:rsidRPr="007C5EC3" w:rsidRDefault="00941D1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 для проведения работ по вырубке деревьев: </w:t>
      </w:r>
      <w:r w:rsidRPr="007C5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проведение работ по объек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_____________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_______________________________________________________________________________________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проведения работ по вырубке деревьев: </w:t>
      </w:r>
      <w:r w:rsidRPr="007C5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 землях государственной неразграниченной собственности, в границах муниципального района </w:t>
      </w:r>
      <w:proofErr w:type="spellStart"/>
      <w:r w:rsidRPr="007C5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Хворостянский</w:t>
      </w:r>
      <w:proofErr w:type="spellEnd"/>
      <w:r w:rsidRPr="007C5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Самарской области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</w:t>
      </w:r>
      <w:proofErr w:type="gramStart"/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насаждений</w:t>
      </w:r>
      <w:proofErr w:type="gramEnd"/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подлежащий вырубке</w:t>
      </w:r>
      <w:r w:rsidRPr="007C5EC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-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утилизации древесины: в </w:t>
      </w:r>
      <w:r w:rsidRPr="007C5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соответствии с проектным решением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проведения вырубки: три </w:t>
      </w:r>
      <w:r w:rsidRPr="007C5E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месяца со дня выдачи разрешения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охраны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окружающей среды администрации</w:t>
      </w:r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proofErr w:type="spellStart"/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Хворостянский</w:t>
      </w:r>
      <w:proofErr w:type="spellEnd"/>
    </w:p>
    <w:p w:rsidR="007C5EC3" w:rsidRPr="007C5EC3" w:rsidRDefault="007C5EC3" w:rsidP="007C5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EC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                                                                                    В.С. Беляев</w:t>
      </w:r>
    </w:p>
    <w:p w:rsidR="007C5EC3" w:rsidRPr="007C5EC3" w:rsidRDefault="007C5EC3" w:rsidP="007C5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EC3" w:rsidRDefault="007C5EC3" w:rsidP="007C5EC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EC3" w:rsidRDefault="007C5EC3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977" w:rsidRDefault="00545977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977" w:rsidRDefault="00545977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977" w:rsidRDefault="00545977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977" w:rsidRPr="009565AE" w:rsidRDefault="00545977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№ _____ от ____ __________20___г.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проведении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компенсационных посадок на территории муниципального района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Самарской области</w:t>
      </w:r>
    </w:p>
    <w:p w:rsidR="009565AE" w:rsidRPr="009565AE" w:rsidRDefault="009565AE" w:rsidP="009565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Разрешением</w:t>
      </w:r>
      <w:r w:rsidR="007C5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вырубку деревьев и кустарников, произрастающих на территории муниципального района </w:t>
      </w:r>
      <w:proofErr w:type="spellStart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Хворостянский</w:t>
      </w:r>
      <w:proofErr w:type="spellEnd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Самарской области № _________ </w:t>
      </w:r>
      <w:proofErr w:type="gramStart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</w:t>
      </w:r>
    </w:p>
    <w:p w:rsidR="009565AE" w:rsidRPr="009565AE" w:rsidRDefault="009565AE" w:rsidP="009565A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Предприятием, организацией, физическим лицом _____________________________________________________________________________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(наименование, должность, фамилия, имя, отчество)</w:t>
      </w:r>
    </w:p>
    <w:p w:rsidR="009565AE" w:rsidRPr="009565AE" w:rsidRDefault="009565AE" w:rsidP="009565A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9565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проведены работы по компенсационной посадке _____________________________________________________________________________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(кол-во деревьев, кустарников, наименование пород)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работ по посадке деревьев _____________________________________________________________________________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 компенсационных посадок _____________________________________________________________________________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9565AE" w:rsidRPr="009565AE" w:rsidRDefault="009565AE" w:rsidP="00956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8F3" w:rsidRDefault="00C448F3"/>
    <w:p w:rsidR="00197A9A" w:rsidRDefault="00197A9A"/>
    <w:p w:rsidR="00197A9A" w:rsidRDefault="00197A9A"/>
    <w:p w:rsidR="00197A9A" w:rsidRDefault="00197A9A"/>
    <w:p w:rsidR="00197A9A" w:rsidRDefault="00197A9A"/>
    <w:p w:rsidR="00197A9A" w:rsidRDefault="00197A9A"/>
    <w:p w:rsidR="00197A9A" w:rsidRDefault="00197A9A"/>
    <w:tbl>
      <w:tblPr>
        <w:tblW w:w="16528" w:type="dxa"/>
        <w:tblInd w:w="93" w:type="dxa"/>
        <w:tblLook w:val="04A0" w:firstRow="1" w:lastRow="0" w:firstColumn="1" w:lastColumn="0" w:noHBand="0" w:noVBand="1"/>
      </w:tblPr>
      <w:tblGrid>
        <w:gridCol w:w="520"/>
        <w:gridCol w:w="9576"/>
        <w:gridCol w:w="222"/>
        <w:gridCol w:w="1073"/>
        <w:gridCol w:w="1157"/>
        <w:gridCol w:w="1380"/>
        <w:gridCol w:w="1380"/>
        <w:gridCol w:w="1220"/>
      </w:tblGrid>
      <w:tr w:rsidR="00197A9A" w:rsidTr="00096E71">
        <w:trPr>
          <w:trHeight w:val="2054"/>
        </w:trPr>
        <w:tc>
          <w:tcPr>
            <w:tcW w:w="520" w:type="dxa"/>
            <w:noWrap/>
            <w:vAlign w:val="bottom"/>
            <w:hideMark/>
          </w:tcPr>
          <w:p w:rsidR="00197A9A" w:rsidRDefault="00197A9A"/>
        </w:tc>
        <w:tc>
          <w:tcPr>
            <w:tcW w:w="9576" w:type="dxa"/>
            <w:vAlign w:val="bottom"/>
            <w:hideMark/>
          </w:tcPr>
          <w:p w:rsidR="00197A9A" w:rsidRDefault="00197A9A"/>
        </w:tc>
        <w:tc>
          <w:tcPr>
            <w:tcW w:w="222" w:type="dxa"/>
            <w:vAlign w:val="bottom"/>
            <w:hideMark/>
          </w:tcPr>
          <w:p w:rsidR="00197A9A" w:rsidRDefault="00197A9A"/>
        </w:tc>
        <w:tc>
          <w:tcPr>
            <w:tcW w:w="1073" w:type="dxa"/>
            <w:noWrap/>
            <w:vAlign w:val="bottom"/>
            <w:hideMark/>
          </w:tcPr>
          <w:p w:rsidR="00197A9A" w:rsidRDefault="00197A9A"/>
          <w:p w:rsidR="004C3D6D" w:rsidRDefault="004C3D6D"/>
          <w:p w:rsidR="004C3D6D" w:rsidRDefault="004C3D6D"/>
        </w:tc>
        <w:tc>
          <w:tcPr>
            <w:tcW w:w="1157" w:type="dxa"/>
            <w:noWrap/>
            <w:vAlign w:val="bottom"/>
            <w:hideMark/>
          </w:tcPr>
          <w:p w:rsidR="00197A9A" w:rsidRDefault="00197A9A"/>
        </w:tc>
        <w:tc>
          <w:tcPr>
            <w:tcW w:w="1380" w:type="dxa"/>
            <w:noWrap/>
            <w:vAlign w:val="bottom"/>
            <w:hideMark/>
          </w:tcPr>
          <w:p w:rsidR="00197A9A" w:rsidRDefault="00197A9A"/>
        </w:tc>
        <w:tc>
          <w:tcPr>
            <w:tcW w:w="1380" w:type="dxa"/>
            <w:noWrap/>
            <w:vAlign w:val="bottom"/>
            <w:hideMark/>
          </w:tcPr>
          <w:p w:rsidR="00197A9A" w:rsidRDefault="00197A9A"/>
        </w:tc>
        <w:tc>
          <w:tcPr>
            <w:tcW w:w="1220" w:type="dxa"/>
            <w:noWrap/>
            <w:vAlign w:val="bottom"/>
            <w:hideMark/>
          </w:tcPr>
          <w:p w:rsidR="00197A9A" w:rsidRDefault="00197A9A"/>
        </w:tc>
      </w:tr>
    </w:tbl>
    <w:p w:rsidR="00197A9A" w:rsidRDefault="00197A9A" w:rsidP="000556EF"/>
    <w:sectPr w:rsidR="00197A9A" w:rsidSect="004C3D6D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2F7E"/>
    <w:multiLevelType w:val="multilevel"/>
    <w:tmpl w:val="47D4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20F"/>
    <w:rsid w:val="00042D0A"/>
    <w:rsid w:val="000556EF"/>
    <w:rsid w:val="00096E71"/>
    <w:rsid w:val="00141760"/>
    <w:rsid w:val="00197A9A"/>
    <w:rsid w:val="003406EE"/>
    <w:rsid w:val="00381720"/>
    <w:rsid w:val="003F5D39"/>
    <w:rsid w:val="00476B0B"/>
    <w:rsid w:val="004C3D6D"/>
    <w:rsid w:val="004E2210"/>
    <w:rsid w:val="00545977"/>
    <w:rsid w:val="005D558B"/>
    <w:rsid w:val="00655D3B"/>
    <w:rsid w:val="007414CE"/>
    <w:rsid w:val="00746D1F"/>
    <w:rsid w:val="007A574C"/>
    <w:rsid w:val="007C5EC3"/>
    <w:rsid w:val="00880115"/>
    <w:rsid w:val="00941D13"/>
    <w:rsid w:val="009565AE"/>
    <w:rsid w:val="00A63B79"/>
    <w:rsid w:val="00A90F3C"/>
    <w:rsid w:val="00AB2937"/>
    <w:rsid w:val="00B5420F"/>
    <w:rsid w:val="00C2162F"/>
    <w:rsid w:val="00C448F3"/>
    <w:rsid w:val="00F1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3F5D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5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F5D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3F5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F5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3F5D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3F5D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5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F5D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3F5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F5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3F5D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4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D4B96-715A-4DE0-9B9F-02BC1AD80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3541</Words>
  <Characters>20190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Петрушкин</cp:lastModifiedBy>
  <cp:revision>2</cp:revision>
  <dcterms:created xsi:type="dcterms:W3CDTF">2023-03-03T09:34:00Z</dcterms:created>
  <dcterms:modified xsi:type="dcterms:W3CDTF">2023-03-03T09:34:00Z</dcterms:modified>
</cp:coreProperties>
</file>